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AD54">
      <w:bookmarkStart w:id="0" w:name="_GoBack"/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3</w:t>
      </w:r>
    </w:p>
    <w:p w14:paraId="51759C12">
      <w:pPr>
        <w:spacing w:afterLines="100"/>
        <w:jc w:val="center"/>
        <w:rPr>
          <w:rFonts w:hint="eastAsia" w:cs="方正小标宋简体"/>
          <w:b/>
          <w:color w:val="auto"/>
          <w:sz w:val="36"/>
          <w:szCs w:val="36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沧州师范学院</w:t>
      </w:r>
      <w:r>
        <w:rPr>
          <w:rFonts w:hint="eastAsia" w:cs="方正小标宋简体"/>
          <w:b/>
          <w:color w:val="auto"/>
          <w:sz w:val="36"/>
          <w:szCs w:val="36"/>
        </w:rPr>
        <w:t>第</w:t>
      </w: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六</w:t>
      </w:r>
      <w:r>
        <w:rPr>
          <w:rFonts w:hint="eastAsia" w:cs="方正小标宋简体"/>
          <w:b/>
          <w:color w:val="auto"/>
          <w:sz w:val="36"/>
          <w:szCs w:val="36"/>
        </w:rPr>
        <w:t>届教学创新大赛</w:t>
      </w:r>
    </w:p>
    <w:p w14:paraId="5C6DE925">
      <w:pPr>
        <w:spacing w:afterLines="100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课堂教学实录视频标准</w:t>
      </w:r>
    </w:p>
    <w:bookmarkEnd w:id="0"/>
    <w:p w14:paraId="6DEE6943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hint="eastAsia" w:ascii="Times New Roman" w:hAnsi="Times New Roman" w:eastAsia="仿宋_GB2312"/>
          <w:sz w:val="28"/>
          <w:szCs w:val="28"/>
        </w:rPr>
        <w:t>课堂教学实录视频应为参赛课程中两个</w:t>
      </w: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hint="eastAsia" w:ascii="Times New Roman" w:hAnsi="Times New Roman" w:eastAsia="仿宋_GB2312"/>
          <w:sz w:val="28"/>
          <w:szCs w:val="28"/>
        </w:rPr>
        <w:t>学时的完整教学实录（按</w:t>
      </w:r>
      <w:r>
        <w:rPr>
          <w:rFonts w:ascii="Times New Roman" w:hAnsi="Times New Roman" w:eastAsia="仿宋_GB2312"/>
          <w:sz w:val="28"/>
          <w:szCs w:val="28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个视频文件上传）。</w:t>
      </w:r>
    </w:p>
    <w:p w14:paraId="11EB35D1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hint="eastAsia" w:ascii="Times New Roman" w:hAnsi="Times New Roman" w:eastAsia="仿宋_GB2312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hAnsi="Times New Roman" w:eastAsia="仿宋_GB2312"/>
          <w:sz w:val="28"/>
          <w:szCs w:val="28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个，不影响正常教学秩序）。</w:t>
      </w:r>
    </w:p>
    <w:p w14:paraId="56EAC0FB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</w:t>
      </w:r>
      <w:r>
        <w:rPr>
          <w:rFonts w:hint="eastAsia" w:ascii="Times New Roman" w:hAnsi="Times New Roman" w:eastAsia="仿宋_GB2312"/>
          <w:sz w:val="28"/>
          <w:szCs w:val="28"/>
        </w:rPr>
        <w:t>主讲教师必须出镜，要有学生的镜头，须告知学生可能出现在视频中，此视频会公开。</w:t>
      </w:r>
    </w:p>
    <w:p w14:paraId="377CDF11">
      <w:pPr>
        <w:spacing w:line="360" w:lineRule="auto"/>
        <w:ind w:firstLine="560" w:firstLineChars="200"/>
        <w:rPr>
          <w:rFonts w:ascii="Times New Roman" w:hAnsi="Times New Roman" w:eastAsia="仿宋_GB2312"/>
          <w:spacing w:val="-6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  <w:r>
        <w:rPr>
          <w:rFonts w:hint="eastAsia" w:ascii="Times New Roman" w:hAnsi="Times New Roman" w:eastAsia="仿宋_GB2312"/>
          <w:spacing w:val="-6"/>
          <w:sz w:val="28"/>
          <w:szCs w:val="28"/>
        </w:rPr>
        <w:t>能够体现课程教学创新，不允许配音，不泄露学校名称和教师姓名。</w:t>
      </w:r>
    </w:p>
    <w:p w14:paraId="22341401">
      <w:pPr>
        <w:spacing w:line="360" w:lineRule="auto"/>
        <w:ind w:firstLine="536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6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/>
          <w:sz w:val="28"/>
          <w:szCs w:val="28"/>
        </w:rPr>
        <w:t>视频文件采用</w:t>
      </w:r>
      <w:r>
        <w:rPr>
          <w:rFonts w:ascii="Times New Roman" w:hAnsi="Times New Roman" w:eastAsia="仿宋_GB2312"/>
          <w:sz w:val="28"/>
          <w:szCs w:val="28"/>
        </w:rPr>
        <w:t>MP4</w:t>
      </w:r>
      <w:r>
        <w:rPr>
          <w:rFonts w:hint="eastAsia" w:ascii="Times New Roman" w:hAnsi="Times New Roman" w:eastAsia="仿宋_GB2312"/>
          <w:sz w:val="28"/>
          <w:szCs w:val="28"/>
        </w:rPr>
        <w:t>格式，分辨率</w:t>
      </w:r>
      <w:r>
        <w:rPr>
          <w:rFonts w:ascii="Times New Roman" w:hAnsi="Times New Roman" w:eastAsia="仿宋_GB2312"/>
          <w:sz w:val="28"/>
          <w:szCs w:val="28"/>
        </w:rPr>
        <w:t>720P</w:t>
      </w:r>
      <w:r>
        <w:rPr>
          <w:rFonts w:hint="eastAsia" w:ascii="Times New Roman" w:hAnsi="Times New Roman" w:eastAsia="仿宋_GB2312"/>
          <w:sz w:val="28"/>
          <w:szCs w:val="28"/>
        </w:rPr>
        <w:t>以上，每个视频文件大小不超过</w:t>
      </w:r>
      <w:r>
        <w:rPr>
          <w:rFonts w:ascii="Times New Roman" w:hAnsi="Times New Roman" w:eastAsia="仿宋_GB2312"/>
          <w:sz w:val="28"/>
          <w:szCs w:val="28"/>
        </w:rPr>
        <w:t>1200MB</w:t>
      </w:r>
      <w:r>
        <w:rPr>
          <w:rFonts w:hint="eastAsia" w:ascii="Times New Roman" w:hAnsi="Times New Roman" w:eastAsia="仿宋_GB2312"/>
          <w:sz w:val="28"/>
          <w:szCs w:val="28"/>
        </w:rPr>
        <w:t>，图像清晰稳定，声音清楚。</w:t>
      </w:r>
    </w:p>
    <w:p w14:paraId="02AFAC3F">
      <w:pPr>
        <w:spacing w:line="360" w:lineRule="auto"/>
        <w:ind w:firstLine="560" w:firstLineChars="200"/>
        <w:rPr>
          <w:rFonts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6.</w:t>
      </w:r>
      <w:r>
        <w:rPr>
          <w:rFonts w:hint="eastAsia" w:ascii="Times New Roman" w:hAnsi="Times New Roman" w:eastAsia="仿宋_GB2312"/>
          <w:sz w:val="28"/>
          <w:szCs w:val="28"/>
        </w:rPr>
        <w:t>视频文件命名按</w:t>
      </w:r>
      <w:r>
        <w:rPr>
          <w:rFonts w:hint="eastAsia" w:ascii="仿宋_GB2312" w:hAnsi="仿宋_GB2312" w:eastAsia="仿宋_GB2312" w:cs="仿宋_GB2312"/>
          <w:sz w:val="28"/>
          <w:szCs w:val="28"/>
        </w:rPr>
        <w:t>照“课程名称</w:t>
      </w:r>
      <w:r>
        <w:rPr>
          <w:rFonts w:ascii="仿宋_GB2312" w:hAnsi="仿宋_GB2312" w:eastAsia="仿宋_GB2312" w:cs="仿宋_GB2312"/>
          <w:sz w:val="28"/>
          <w:szCs w:val="28"/>
        </w:rPr>
        <w:t>+</w:t>
      </w:r>
      <w:r>
        <w:rPr>
          <w:rFonts w:hint="eastAsia" w:ascii="仿宋_GB2312" w:hAnsi="仿宋_GB2312" w:eastAsia="仿宋_GB2312" w:cs="仿宋_GB2312"/>
          <w:sz w:val="28"/>
          <w:szCs w:val="28"/>
        </w:rPr>
        <w:t>授课内容”的形式。</w:t>
      </w:r>
    </w:p>
    <w:p w14:paraId="16EEA4FE">
      <w:pPr>
        <w:rPr>
          <w:rFonts w:hint="eastAsia" w:ascii="Times New Roman" w:hAnsi="Times New Roman" w:eastAsia="黑体"/>
          <w:bCs/>
          <w:sz w:val="32"/>
          <w:szCs w:val="32"/>
        </w:rPr>
      </w:pPr>
    </w:p>
    <w:p w14:paraId="0B87E580">
      <w:pPr>
        <w:rPr>
          <w:rFonts w:hint="eastAsia" w:ascii="Times New Roman" w:hAnsi="Times New Roman" w:eastAsia="黑体"/>
          <w:bCs/>
          <w:sz w:val="32"/>
          <w:szCs w:val="32"/>
        </w:rPr>
      </w:pPr>
    </w:p>
    <w:p w14:paraId="1284A015">
      <w:pPr>
        <w:rPr>
          <w:rFonts w:hint="eastAsia" w:ascii="Times New Roman" w:hAnsi="Times New Roman" w:eastAsia="黑体"/>
          <w:bCs/>
          <w:sz w:val="32"/>
          <w:szCs w:val="32"/>
        </w:rPr>
      </w:pPr>
    </w:p>
    <w:p w14:paraId="31EE662E">
      <w:pPr>
        <w:rPr>
          <w:rFonts w:hint="eastAsia" w:ascii="Times New Roman" w:hAnsi="Times New Roman" w:eastAsia="黑体"/>
          <w:bCs/>
          <w:sz w:val="32"/>
          <w:szCs w:val="32"/>
        </w:rPr>
      </w:pPr>
    </w:p>
    <w:p w14:paraId="307F2E98">
      <w:pPr>
        <w:rPr>
          <w:rFonts w:hint="eastAsia" w:ascii="Times New Roman" w:hAnsi="Times New Roman" w:eastAsia="黑体"/>
          <w:bCs/>
          <w:sz w:val="32"/>
          <w:szCs w:val="32"/>
        </w:rPr>
      </w:pPr>
    </w:p>
    <w:p w14:paraId="2BCA1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B13B8"/>
    <w:rsid w:val="07EB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2025-11-19T02:04:00Z</dcterms:created>
  <dc:creator>677</dc:creator>
  <cp:lastModifiedBy>677</cp:lastModifiedBy>
  <dcterms:modified xsi:type="dcterms:W3CDTF">2025-11-19T02:04:51Z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92C02EF6D8244530B051E4C067AF3E7A_11</vt:lpwstr>
  </property>
  <property fmtid="{D5CDD505-2E9C-101B-9397-08002B2CF9AE}" pid="4" name="KSOTemplateDocerSaveRecord">
    <vt:lpwstr>eyJoZGlkIjoiNDdlNTZlMWFkOTM1NTc1YWMzMzZhYTJhOTM4Y2IxM2UiLCJ1c2VySWQiOiI0NTk1NTQwNzYifQ==</vt:lpwstr>
  </property>
</Properties>
</file>