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32C9"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7</w:t>
      </w:r>
    </w:p>
    <w:p w14:paraId="7410AAA4">
      <w:pPr>
        <w:spacing w:line="360" w:lineRule="auto"/>
        <w:jc w:val="center"/>
        <w:rPr>
          <w:rFonts w:hint="eastAsia" w:cs="方正小标宋简体"/>
          <w:b/>
          <w:color w:val="auto"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</w:p>
    <w:p w14:paraId="7622D5B7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人工智能+教学融合赛道</w:t>
      </w:r>
      <w:r>
        <w:rPr>
          <w:rFonts w:hint="eastAsia" w:cs="方正小标宋简体"/>
          <w:b/>
          <w:sz w:val="36"/>
          <w:szCs w:val="36"/>
        </w:rPr>
        <w:t>评分标准</w:t>
      </w:r>
    </w:p>
    <w:bookmarkEnd w:id="0"/>
    <w:p w14:paraId="5A88D198">
      <w:pPr>
        <w:numPr>
          <w:ilvl w:val="0"/>
          <w:numId w:val="1"/>
        </w:numPr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课堂教学实录视频（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050"/>
      </w:tblGrid>
      <w:tr w14:paraId="0BEE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评价要点</w:t>
            </w:r>
          </w:p>
        </w:tc>
      </w:tr>
      <w:tr w14:paraId="4C8E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F961">
            <w:pPr>
              <w:spacing w:line="360" w:lineRule="auto"/>
              <w:rPr>
                <w:rFonts w:hint="default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  <w:t>教学理念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体现“以学生发展为中心”，深度融合人工智能技术推动教学创新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与人才培养</w:t>
            </w: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注重培养学生的计算思维、数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素养与智能技术应用能力，服务国家数字化战略与产业智能化升级。</w:t>
            </w:r>
          </w:p>
        </w:tc>
      </w:tr>
      <w:tr w14:paraId="3392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D4CC">
            <w:pPr>
              <w:spacing w:line="360" w:lineRule="auto"/>
              <w:rPr>
                <w:rFonts w:hint="default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将人工智能技术有机地融入课程思政和教学目标；教学内容应紧密围绕AI技术的前沿动态，结合实际应用场景和案例，体现教学的深度、关联性与挑战性。内容设计应充分考虑AI作为辅助工具，引导学生对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学科内容</w:t>
            </w: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进行探究和理解。</w:t>
            </w:r>
          </w:p>
        </w:tc>
      </w:tr>
      <w:tr w14:paraId="72BE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5FE4">
            <w:pPr>
              <w:spacing w:line="360" w:lineRule="auto"/>
              <w:rPr>
                <w:rFonts w:hint="default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  <w:t>教学过程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运用AI工具（如智能教学平台、虚拟仿真、学习分析系统等）开展个性化、交互式教学；体现“教师引导+AI辅助+学生探究”的教学结构，提升学生智能技术应用与创新能力。</w:t>
            </w:r>
          </w:p>
        </w:tc>
      </w:tr>
      <w:tr w14:paraId="6CD6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35CF">
            <w:pPr>
              <w:spacing w:line="360" w:lineRule="auto"/>
              <w:rPr>
                <w:rFonts w:hint="default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  <w:t>教学效果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课堂互动高效，学生参与度高，能运用AI工具解决实际问题；学生数字化素养与创新能力明显提升，形成可推广的“AI+教学”模式。</w:t>
            </w:r>
          </w:p>
        </w:tc>
      </w:tr>
      <w:tr w14:paraId="687B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A6BF">
            <w:pPr>
              <w:spacing w:line="360" w:lineRule="auto"/>
              <w:rPr>
                <w:rFonts w:hint="default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  <w:t>视频质量</w:t>
            </w:r>
          </w:p>
        </w:tc>
        <w:tc>
          <w:tcPr>
            <w:tcW w:w="7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1"/>
                <w:szCs w:val="21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画面清晰、音画同步，充分展示AI技术在教学过程中的应用场景与效果。</w:t>
            </w:r>
          </w:p>
        </w:tc>
      </w:tr>
    </w:tbl>
    <w:tbl>
      <w:tblPr>
        <w:tblStyle w:val="2"/>
        <w:tblpPr w:leftFromText="180" w:rightFromText="180" w:vertAnchor="text" w:horzAnchor="page" w:tblpX="1897" w:tblpY="692"/>
        <w:tblOverlap w:val="never"/>
        <w:tblW w:w="8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065"/>
      </w:tblGrid>
      <w:tr w14:paraId="4F09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评价要点</w:t>
            </w:r>
          </w:p>
        </w:tc>
      </w:tr>
      <w:tr w14:paraId="5153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D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问题导向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聚焦传统教学在个性化、效率、评价等方面的痛点，以人工智能技术为突破口，明确教学改革的问题意识与目标导向。</w:t>
            </w:r>
          </w:p>
        </w:tc>
      </w:tr>
      <w:tr w14:paraId="2F65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创新特色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在教学目标、内容、方法、评价等方面系统融入AI技术，体现教学设计与技术应用的前瞻性、融合性与原创性。</w:t>
            </w:r>
          </w:p>
        </w:tc>
      </w:tr>
      <w:tr w14:paraId="4330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创新效果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教学成效数据支撑充分，学生能力提升明显；形成可复制、可推广的“AI+课程”教学模式与资源体系。</w:t>
            </w:r>
          </w:p>
        </w:tc>
      </w:tr>
      <w:tr w14:paraId="4D43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成果辐射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具备校际、区域或行业推广价值，已开展相关培训、共建资源、发表成果等，形成良好的示范效应。</w:t>
            </w:r>
          </w:p>
        </w:tc>
      </w:tr>
    </w:tbl>
    <w:p w14:paraId="48083D4F">
      <w:pPr>
        <w:numPr>
          <w:ilvl w:val="0"/>
          <w:numId w:val="1"/>
        </w:numPr>
        <w:ind w:left="0" w:leftChars="0" w:firstLine="0" w:firstLineChars="0"/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  <w:lang w:val="en-US" w:eastAsia="zh-CN"/>
        </w:rPr>
        <w:t>创新成果报告</w:t>
      </w:r>
      <w:r>
        <w:rPr>
          <w:rFonts w:hint="eastAsia" w:cs="方正公文小标宋"/>
          <w:b/>
          <w:color w:val="000000"/>
          <w:sz w:val="28"/>
          <w:szCs w:val="28"/>
        </w:rPr>
        <w:t>（</w:t>
      </w:r>
      <w:r>
        <w:rPr>
          <w:rFonts w:hint="eastAsia" w:cs="方正公文小标宋"/>
          <w:b/>
          <w:color w:val="000000"/>
          <w:sz w:val="28"/>
          <w:szCs w:val="28"/>
          <w:lang w:val="en-US" w:eastAsia="zh-CN"/>
        </w:rPr>
        <w:t>2</w:t>
      </w:r>
      <w:r>
        <w:rPr>
          <w:rFonts w:cs="方正公文小标宋"/>
          <w:b/>
          <w:color w:val="000000"/>
          <w:sz w:val="28"/>
          <w:szCs w:val="28"/>
        </w:rPr>
        <w:t>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p w14:paraId="64016EB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教学设计创新汇报（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915"/>
      </w:tblGrid>
      <w:tr w14:paraId="5328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评价要点</w:t>
            </w:r>
          </w:p>
        </w:tc>
      </w:tr>
      <w:tr w14:paraId="4601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理念与目标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教学目标清晰体现智能时代人才培养需求，突出数据素养、AI伦理与创新能力。</w:t>
            </w:r>
          </w:p>
        </w:tc>
      </w:tr>
      <w:tr w14:paraId="7B7B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内容分析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教学内容整合AI技术链与课程知识链，案例典型、资源丰富，体现学科交叉与产教融合。</w:t>
            </w:r>
          </w:p>
        </w:tc>
      </w:tr>
      <w:tr w14:paraId="010A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过程与方法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教学过程体现人机协同、数据驱动、动态调整；教学方法灵活运用AI工具支持探究式、项目化学习。</w:t>
            </w:r>
          </w:p>
        </w:tc>
      </w:tr>
      <w:tr w14:paraId="6925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考核评价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引入AI辅助评价手段，实现过程性、个性化评估，评价主体多元（含企业、平台等）。</w:t>
            </w:r>
          </w:p>
        </w:tc>
      </w:tr>
      <w:tr w14:paraId="5E8B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设计创新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整体教学设计体现“人工智能+教育”深度融合，模式清晰、特色鲜明，具有前瞻性与推广性。</w:t>
            </w:r>
          </w:p>
        </w:tc>
      </w:tr>
    </w:tbl>
    <w:p w14:paraId="0734E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3D89"/>
    <w:multiLevelType w:val="singleLevel"/>
    <w:tmpl w:val="A3983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A2A53"/>
    <w:rsid w:val="2B7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2025-11-19T02:07:00Z</dcterms:created>
  <dc:creator>677</dc:creator>
  <cp:lastModifiedBy>677</cp:lastModifiedBy>
  <dcterms:modified xsi:type="dcterms:W3CDTF">2025-11-19T02:07:29Z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38C22646126D4BD79B3F92D17DAD2802_11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